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5C90" w14:textId="77777777" w:rsidR="00556E4B" w:rsidRPr="00556E4B" w:rsidRDefault="00556E4B" w:rsidP="00556E4B">
      <w:pPr>
        <w:spacing w:before="240" w:after="240" w:line="240" w:lineRule="auto"/>
        <w:jc w:val="center"/>
        <w:outlineLvl w:val="0"/>
        <w:rPr>
          <w:rFonts w:ascii="Times New Roman" w:eastAsia="Times New Roman" w:hAnsi="Times New Roman" w:cs="Times New Roman"/>
          <w:b/>
          <w:bCs/>
          <w:kern w:val="36"/>
          <w:sz w:val="48"/>
          <w:szCs w:val="48"/>
          <w14:ligatures w14:val="none"/>
        </w:rPr>
      </w:pPr>
      <w:r w:rsidRPr="00556E4B">
        <w:rPr>
          <w:rFonts w:ascii="Avenir" w:eastAsia="Times New Roman" w:hAnsi="Avenir" w:cs="Times New Roman"/>
          <w:b/>
          <w:bCs/>
          <w:color w:val="172B69"/>
          <w:kern w:val="36"/>
          <w:sz w:val="48"/>
          <w:szCs w:val="48"/>
          <w14:ligatures w14:val="none"/>
        </w:rPr>
        <w:t>Memorandum</w:t>
      </w:r>
    </w:p>
    <w:p w14:paraId="616CF25A"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rial" w:eastAsia="Times New Roman" w:hAnsi="Arial" w:cs="Arial"/>
          <w:b/>
          <w:bCs/>
          <w:color w:val="000000"/>
          <w:kern w:val="0"/>
          <w:sz w:val="22"/>
          <w:szCs w:val="22"/>
          <w14:ligatures w14:val="none"/>
        </w:rPr>
        <w:t>DATE: August 26, 2025</w:t>
      </w:r>
      <w:r w:rsidRPr="00556E4B">
        <w:rPr>
          <w:rFonts w:ascii="Arial" w:eastAsia="Times New Roman" w:hAnsi="Arial" w:cs="Arial"/>
          <w:b/>
          <w:bCs/>
          <w:color w:val="000000"/>
          <w:kern w:val="0"/>
          <w:sz w:val="22"/>
          <w:szCs w:val="22"/>
          <w14:ligatures w14:val="none"/>
        </w:rPr>
        <w:br/>
        <w:t>TO: Human Resources</w:t>
      </w:r>
      <w:r w:rsidRPr="00556E4B">
        <w:rPr>
          <w:rFonts w:ascii="Arial" w:eastAsia="Times New Roman" w:hAnsi="Arial" w:cs="Arial"/>
          <w:b/>
          <w:bCs/>
          <w:color w:val="000000"/>
          <w:kern w:val="0"/>
          <w:sz w:val="22"/>
          <w:szCs w:val="22"/>
          <w14:ligatures w14:val="none"/>
        </w:rPr>
        <w:tab/>
      </w:r>
      <w:r w:rsidRPr="00556E4B">
        <w:rPr>
          <w:rFonts w:ascii="Arial" w:eastAsia="Times New Roman" w:hAnsi="Arial" w:cs="Arial"/>
          <w:b/>
          <w:bCs/>
          <w:color w:val="000000"/>
          <w:kern w:val="0"/>
          <w:sz w:val="22"/>
          <w:szCs w:val="22"/>
          <w14:ligatures w14:val="none"/>
        </w:rPr>
        <w:tab/>
      </w:r>
      <w:r w:rsidRPr="00556E4B">
        <w:rPr>
          <w:rFonts w:ascii="Arial" w:eastAsia="Times New Roman" w:hAnsi="Arial" w:cs="Arial"/>
          <w:b/>
          <w:bCs/>
          <w:color w:val="000000"/>
          <w:kern w:val="0"/>
          <w:sz w:val="22"/>
          <w:szCs w:val="22"/>
          <w14:ligatures w14:val="none"/>
        </w:rPr>
        <w:tab/>
      </w:r>
      <w:r w:rsidRPr="00556E4B">
        <w:rPr>
          <w:rFonts w:ascii="Arial" w:eastAsia="Times New Roman" w:hAnsi="Arial" w:cs="Arial"/>
          <w:b/>
          <w:bCs/>
          <w:color w:val="000000"/>
          <w:kern w:val="0"/>
          <w:sz w:val="22"/>
          <w:szCs w:val="22"/>
          <w14:ligatures w14:val="none"/>
        </w:rPr>
        <w:br/>
        <w:t>FROM: James Rouse</w:t>
      </w:r>
      <w:r w:rsidRPr="00556E4B">
        <w:rPr>
          <w:rFonts w:ascii="Arial" w:eastAsia="Times New Roman" w:hAnsi="Arial" w:cs="Arial"/>
          <w:b/>
          <w:bCs/>
          <w:color w:val="000000"/>
          <w:kern w:val="0"/>
          <w:sz w:val="22"/>
          <w:szCs w:val="22"/>
          <w14:ligatures w14:val="none"/>
        </w:rPr>
        <w:br/>
        <w:t>SUBJECT: Formal Complaint Regarding Forensic Audit</w:t>
      </w:r>
    </w:p>
    <w:p w14:paraId="2B9A5212"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I am submitting this memorandum to formally document CEO Kelly Kinnison’s actions and comments related to the forensic audit.</w:t>
      </w:r>
    </w:p>
    <w:p w14:paraId="5A4B3B2E"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On August 6, 2025 KCRHA received email from Director Tanya Kim (HSD City of Seattle), with letter signed by Director Tanya Kim (HSD) and Director Kelly Rider (DCHS).  The letter advised KCRHA of a forensic audit with the stated purpose of:</w:t>
      </w:r>
    </w:p>
    <w:p w14:paraId="132A27DC" w14:textId="77777777" w:rsidR="00556E4B" w:rsidRPr="00556E4B" w:rsidRDefault="00556E4B" w:rsidP="00556E4B">
      <w:pPr>
        <w:numPr>
          <w:ilvl w:val="0"/>
          <w:numId w:val="1"/>
        </w:numPr>
        <w:spacing w:after="200" w:line="240" w:lineRule="auto"/>
        <w:ind w:left="77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color w:val="000000"/>
          <w:kern w:val="0"/>
          <w14:ligatures w14:val="none"/>
        </w:rPr>
        <w:t>Assessing KCRHA’s financial records, transactions and internal controls:</w:t>
      </w:r>
    </w:p>
    <w:p w14:paraId="5347D5B9" w14:textId="77777777" w:rsidR="00556E4B" w:rsidRPr="00556E4B" w:rsidRDefault="00556E4B" w:rsidP="00556E4B">
      <w:pPr>
        <w:numPr>
          <w:ilvl w:val="0"/>
          <w:numId w:val="1"/>
        </w:numPr>
        <w:spacing w:after="200" w:line="240" w:lineRule="auto"/>
        <w:ind w:left="77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color w:val="000000"/>
          <w:kern w:val="0"/>
          <w14:ligatures w14:val="none"/>
        </w:rPr>
        <w:t>Analyzing the underlying drivers of the recurring negative cash positions: and</w:t>
      </w:r>
    </w:p>
    <w:p w14:paraId="05DEF9E5" w14:textId="77777777" w:rsidR="00556E4B" w:rsidRPr="00556E4B" w:rsidRDefault="00556E4B" w:rsidP="00556E4B">
      <w:pPr>
        <w:numPr>
          <w:ilvl w:val="0"/>
          <w:numId w:val="1"/>
        </w:numPr>
        <w:spacing w:after="200" w:line="240" w:lineRule="auto"/>
        <w:ind w:left="77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color w:val="000000"/>
          <w:kern w:val="0"/>
          <w14:ligatures w14:val="none"/>
        </w:rPr>
        <w:t>Evaluating and reconciling cash advance activity to understand and identify reporting and reimbursement.  </w:t>
      </w:r>
    </w:p>
    <w:p w14:paraId="562577F1"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The letter further “thanked KCRHA for its full cooperation in this process, a process that KCRHA agrees is needed.”</w:t>
      </w:r>
    </w:p>
    <w:p w14:paraId="767749C4"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Following receipt of this notice, KCRHA repeatedly requested a copy of the engagement letter to ensure compliance with internal policies, legal requirements, and data security.  The engagement letter was finally provided on Friday, August 22, 2025, at 12:31 p.m.  Our team, along with General Counsel, began reviewing it immediately and raised concerns to CEO Kinnison regarding KCRHA’s protections.  The audit kick-off meeting was scheduled for Tuesday, August 26, 2025.</w:t>
      </w:r>
    </w:p>
    <w:p w14:paraId="5955CFA6"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Prior to the kick-off, KCRHA held an internal meeting to discuss concerns.  During this meeting, CEO Kinnison was aggressive and hostile towards me.  Key issues included:</w:t>
      </w:r>
    </w:p>
    <w:p w14:paraId="4C0BFF47"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t>Misrepresentation of Request for Audit</w:t>
      </w:r>
      <w:r w:rsidRPr="00556E4B">
        <w:rPr>
          <w:rFonts w:ascii="Aptos" w:eastAsia="Times New Roman" w:hAnsi="Aptos" w:cs="Arial"/>
          <w:color w:val="000000"/>
          <w:kern w:val="0"/>
          <w14:ligatures w14:val="none"/>
        </w:rPr>
        <w:t xml:space="preserve"> – CEO Kinnison was to inform us of the conversations she was having with the City and County regarding the Forensic Audit.  She started by stating that they (Kelly and Simon) </w:t>
      </w:r>
      <w:r w:rsidRPr="00556E4B">
        <w:rPr>
          <w:rFonts w:ascii="Aptos" w:eastAsia="Times New Roman" w:hAnsi="Aptos" w:cs="Arial"/>
          <w:b/>
          <w:bCs/>
          <w:color w:val="000000"/>
          <w:kern w:val="0"/>
          <w14:ligatures w14:val="none"/>
        </w:rPr>
        <w:t>requested</w:t>
      </w:r>
      <w:r w:rsidRPr="00556E4B">
        <w:rPr>
          <w:rFonts w:ascii="Aptos" w:eastAsia="Times New Roman" w:hAnsi="Aptos" w:cs="Arial"/>
          <w:color w:val="000000"/>
          <w:kern w:val="0"/>
          <w14:ligatures w14:val="none"/>
        </w:rPr>
        <w:t xml:space="preserve"> this forensic audit because much of this finance team was not here from the beginning, and we could not provide or trace back historical data. This statement is untrue.  She further claimed the audit would “get the funders off our back” and prove KCHRA’s financial practices were sound.</w:t>
      </w:r>
    </w:p>
    <w:p w14:paraId="034D16D2"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t>Dismissive Comments Regarding Forensic Audits</w:t>
      </w:r>
      <w:r w:rsidRPr="00556E4B">
        <w:rPr>
          <w:rFonts w:ascii="Aptos" w:eastAsia="Times New Roman" w:hAnsi="Aptos" w:cs="Arial"/>
          <w:color w:val="000000"/>
          <w:kern w:val="0"/>
          <w14:ligatures w14:val="none"/>
        </w:rPr>
        <w:t xml:space="preserve"> – When it was noted that forensic audits are typically initiated when there is suspicion of fraud or malfeasance, CEO Kinnison responded “and other things” </w:t>
      </w:r>
    </w:p>
    <w:p w14:paraId="3F712977"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lastRenderedPageBreak/>
        <w:t>Contradictory Statements</w:t>
      </w:r>
      <w:r w:rsidRPr="00556E4B">
        <w:rPr>
          <w:rFonts w:ascii="Aptos" w:eastAsia="Times New Roman" w:hAnsi="Aptos" w:cs="Arial"/>
          <w:color w:val="000000"/>
          <w:kern w:val="0"/>
          <w14:ligatures w14:val="none"/>
        </w:rPr>
        <w:t xml:space="preserve"> - After pushback from people on the call, she backtracked her earlier comments of “we requested forensic audit”, claiming instead that the City and County were going to conduct an audit regardless and she merely agreed to it.</w:t>
      </w:r>
    </w:p>
    <w:p w14:paraId="73509664"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t>Retaliatory Statement</w:t>
      </w:r>
      <w:r w:rsidRPr="00556E4B">
        <w:rPr>
          <w:rFonts w:ascii="Aptos" w:eastAsia="Times New Roman" w:hAnsi="Aptos" w:cs="Arial"/>
          <w:color w:val="000000"/>
          <w:kern w:val="0"/>
          <w14:ligatures w14:val="none"/>
        </w:rPr>
        <w:t xml:space="preserve"> – When I went on record expressing why a forensic audit is damaging to the agency’s reputation- emphasizing that KCRHA already undergoes three annual audits by the State Auditor’s Office-CEO Kinnison replied with venom </w:t>
      </w:r>
      <w:r w:rsidRPr="00556E4B">
        <w:rPr>
          <w:rFonts w:ascii="Aptos" w:eastAsia="Times New Roman" w:hAnsi="Aptos" w:cs="Arial"/>
          <w:b/>
          <w:bCs/>
          <w:color w:val="000000"/>
          <w:kern w:val="0"/>
          <w14:ligatures w14:val="none"/>
        </w:rPr>
        <w:t>“you’re on the record and it is noted!”</w:t>
      </w:r>
    </w:p>
    <w:p w14:paraId="75A67B34"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t>Engagement Letter Concerns</w:t>
      </w:r>
      <w:r w:rsidRPr="00556E4B">
        <w:rPr>
          <w:rFonts w:ascii="Aptos" w:eastAsia="Times New Roman" w:hAnsi="Aptos" w:cs="Arial"/>
          <w:color w:val="000000"/>
          <w:kern w:val="0"/>
          <w14:ligatures w14:val="none"/>
        </w:rPr>
        <w:t xml:space="preserve"> -We raised that the engagement letter does not protect KCRHA and that no documents should be provided until a data-sharing agreement is in place. These concerns were left unresolved before the Kick-off meeting.</w:t>
      </w:r>
    </w:p>
    <w:p w14:paraId="0ED163EB"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t>Suppression of Concerns</w:t>
      </w:r>
      <w:r w:rsidRPr="00556E4B">
        <w:rPr>
          <w:rFonts w:ascii="Aptos" w:eastAsia="Times New Roman" w:hAnsi="Aptos" w:cs="Arial"/>
          <w:color w:val="000000"/>
          <w:kern w:val="0"/>
          <w14:ligatures w14:val="none"/>
        </w:rPr>
        <w:t xml:space="preserve"> - Staff were instructed not raise these issues during the kick-off meeting and we were told a separate meeting would be scheduled.</w:t>
      </w:r>
    </w:p>
    <w:p w14:paraId="11F2E2C0"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t>Introduction of Auditors</w:t>
      </w:r>
      <w:r w:rsidRPr="00556E4B">
        <w:rPr>
          <w:rFonts w:ascii="Aptos" w:eastAsia="Times New Roman" w:hAnsi="Aptos" w:cs="Arial"/>
          <w:color w:val="000000"/>
          <w:kern w:val="0"/>
          <w14:ligatures w14:val="none"/>
        </w:rPr>
        <w:t xml:space="preserve"> -During the kick-off meeting, Clark </w:t>
      </w:r>
      <w:proofErr w:type="spellStart"/>
      <w:r w:rsidRPr="00556E4B">
        <w:rPr>
          <w:rFonts w:ascii="Aptos" w:eastAsia="Times New Roman" w:hAnsi="Aptos" w:cs="Arial"/>
          <w:color w:val="000000"/>
          <w:kern w:val="0"/>
          <w14:ligatures w14:val="none"/>
        </w:rPr>
        <w:t>Nuber</w:t>
      </w:r>
      <w:proofErr w:type="spellEnd"/>
      <w:r w:rsidRPr="00556E4B">
        <w:rPr>
          <w:rFonts w:ascii="Aptos" w:eastAsia="Times New Roman" w:hAnsi="Aptos" w:cs="Arial"/>
          <w:color w:val="000000"/>
          <w:kern w:val="0"/>
          <w14:ligatures w14:val="none"/>
        </w:rPr>
        <w:t xml:space="preserve"> (auditors) introduced themselves.  Each one of the three team members that will be doing the work introduced themselves as a </w:t>
      </w:r>
      <w:r w:rsidRPr="00556E4B">
        <w:rPr>
          <w:rFonts w:ascii="Aptos" w:eastAsia="Times New Roman" w:hAnsi="Aptos" w:cs="Arial"/>
          <w:b/>
          <w:bCs/>
          <w:color w:val="000000"/>
          <w:kern w:val="0"/>
          <w14:ligatures w14:val="none"/>
        </w:rPr>
        <w:t>Certified Fraud Examiner</w:t>
      </w:r>
      <w:r w:rsidRPr="00556E4B">
        <w:rPr>
          <w:rFonts w:ascii="Aptos" w:eastAsia="Times New Roman" w:hAnsi="Aptos" w:cs="Arial"/>
          <w:color w:val="000000"/>
          <w:kern w:val="0"/>
          <w14:ligatures w14:val="none"/>
        </w:rPr>
        <w:t>, which underscores the perception of suspicion directed at KCRHA.</w:t>
      </w:r>
    </w:p>
    <w:p w14:paraId="2DF191F4" w14:textId="77777777" w:rsidR="00556E4B" w:rsidRPr="00556E4B" w:rsidRDefault="00556E4B" w:rsidP="00556E4B">
      <w:pPr>
        <w:numPr>
          <w:ilvl w:val="0"/>
          <w:numId w:val="2"/>
        </w:numPr>
        <w:spacing w:after="200" w:line="240" w:lineRule="auto"/>
        <w:ind w:left="1080"/>
        <w:textAlignment w:val="baseline"/>
        <w:rPr>
          <w:rFonts w:ascii="Arial" w:eastAsia="Times New Roman" w:hAnsi="Arial" w:cs="Arial"/>
          <w:color w:val="000000"/>
          <w:kern w:val="0"/>
          <w:sz w:val="22"/>
          <w:szCs w:val="22"/>
          <w14:ligatures w14:val="none"/>
        </w:rPr>
      </w:pPr>
      <w:r w:rsidRPr="00556E4B">
        <w:rPr>
          <w:rFonts w:ascii="Aptos" w:eastAsia="Times New Roman" w:hAnsi="Aptos" w:cs="Arial"/>
          <w:b/>
          <w:bCs/>
          <w:color w:val="000000"/>
          <w:kern w:val="0"/>
          <w14:ligatures w14:val="none"/>
        </w:rPr>
        <w:t xml:space="preserve">Follow up Meeting/emails </w:t>
      </w:r>
      <w:r w:rsidRPr="00556E4B">
        <w:rPr>
          <w:rFonts w:ascii="Aptos" w:eastAsia="Times New Roman" w:hAnsi="Aptos" w:cs="Arial"/>
          <w:color w:val="000000"/>
          <w:kern w:val="0"/>
          <w14:ligatures w14:val="none"/>
        </w:rPr>
        <w:t xml:space="preserve">– We did have a follow-up meeting on Wednesday, August 27, 2025 in which we continued to raise these same concerns.  Kelly continued to argue.  We eventually drafted a data sharing agreement and have now forwarded to Clark </w:t>
      </w:r>
      <w:proofErr w:type="spellStart"/>
      <w:r w:rsidRPr="00556E4B">
        <w:rPr>
          <w:rFonts w:ascii="Aptos" w:eastAsia="Times New Roman" w:hAnsi="Aptos" w:cs="Arial"/>
          <w:color w:val="000000"/>
          <w:kern w:val="0"/>
          <w14:ligatures w14:val="none"/>
        </w:rPr>
        <w:t>Nuber</w:t>
      </w:r>
      <w:proofErr w:type="spellEnd"/>
      <w:r w:rsidRPr="00556E4B">
        <w:rPr>
          <w:rFonts w:ascii="Aptos" w:eastAsia="Times New Roman" w:hAnsi="Aptos" w:cs="Arial"/>
          <w:color w:val="000000"/>
          <w:kern w:val="0"/>
          <w14:ligatures w14:val="none"/>
        </w:rPr>
        <w:t xml:space="preserve"> awaiting response.</w:t>
      </w:r>
    </w:p>
    <w:p w14:paraId="27790BF1"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CEO Kinnison’s conduct and remarks are deeply problematic.  Her statements suggest that she does not trust me or the finance team and further imply to external funders and auditors that KCRHA is either incompetent or engaged in fraudulent practices.  This damages not only my professional reputation but also that of the finance team and the agency as a whole.  Additionally, CEO Kinnison acted in this manner during the call with finance staff, including the manager, directors, and Deputy CFO.</w:t>
      </w:r>
    </w:p>
    <w:p w14:paraId="69CBEF45" w14:textId="77777777" w:rsidR="00556E4B" w:rsidRPr="00556E4B" w:rsidRDefault="00556E4B" w:rsidP="00556E4B">
      <w:pPr>
        <w:spacing w:after="0" w:line="240" w:lineRule="auto"/>
        <w:rPr>
          <w:rFonts w:ascii="Times New Roman" w:eastAsia="Times New Roman" w:hAnsi="Times New Roman" w:cs="Times New Roman"/>
          <w:kern w:val="0"/>
          <w14:ligatures w14:val="none"/>
        </w:rPr>
      </w:pPr>
    </w:p>
    <w:p w14:paraId="4FA71849"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I believe these actions represent retaliatory behavior by CEO Kinnison, continuing a pattern of hostility toward me without accountability or consequence.</w:t>
      </w:r>
    </w:p>
    <w:p w14:paraId="585B89C6" w14:textId="77777777" w:rsidR="00556E4B" w:rsidRPr="00556E4B" w:rsidRDefault="00556E4B" w:rsidP="00556E4B">
      <w:pPr>
        <w:spacing w:after="200" w:line="240" w:lineRule="auto"/>
        <w:rPr>
          <w:rFonts w:ascii="Times New Roman" w:eastAsia="Times New Roman" w:hAnsi="Times New Roman" w:cs="Times New Roman"/>
          <w:kern w:val="0"/>
          <w14:ligatures w14:val="none"/>
        </w:rPr>
      </w:pPr>
      <w:r w:rsidRPr="00556E4B">
        <w:rPr>
          <w:rFonts w:ascii="Aptos" w:eastAsia="Times New Roman" w:hAnsi="Aptos" w:cs="Times New Roman"/>
          <w:color w:val="000000"/>
          <w:kern w:val="0"/>
          <w14:ligatures w14:val="none"/>
        </w:rPr>
        <w:t>I am requesting that HR formally review this matter.</w:t>
      </w:r>
    </w:p>
    <w:p w14:paraId="4AC1684A" w14:textId="77777777" w:rsidR="00556E4B" w:rsidRPr="00556E4B" w:rsidRDefault="00556E4B" w:rsidP="00556E4B">
      <w:pPr>
        <w:spacing w:after="0" w:line="240" w:lineRule="auto"/>
        <w:rPr>
          <w:rFonts w:ascii="Times New Roman" w:eastAsia="Times New Roman" w:hAnsi="Times New Roman" w:cs="Times New Roman"/>
          <w:kern w:val="0"/>
          <w14:ligatures w14:val="none"/>
        </w:rPr>
      </w:pPr>
    </w:p>
    <w:p w14:paraId="78CAC648" w14:textId="77777777" w:rsidR="00FA6397" w:rsidRDefault="00FA6397"/>
    <w:sectPr w:rsidR="00FA6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venir">
    <w:panose1 w:val="02000503020000020003"/>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948"/>
    <w:multiLevelType w:val="multilevel"/>
    <w:tmpl w:val="F532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86D9C"/>
    <w:multiLevelType w:val="multilevel"/>
    <w:tmpl w:val="94D6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025911">
    <w:abstractNumId w:val="0"/>
  </w:num>
  <w:num w:numId="2" w16cid:durableId="187106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4B"/>
    <w:rsid w:val="001F4430"/>
    <w:rsid w:val="001F5741"/>
    <w:rsid w:val="002D1FC9"/>
    <w:rsid w:val="003F151D"/>
    <w:rsid w:val="005366B7"/>
    <w:rsid w:val="00556E4B"/>
    <w:rsid w:val="005B5816"/>
    <w:rsid w:val="006F0513"/>
    <w:rsid w:val="00FA63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8A8FF5"/>
  <w15:chartTrackingRefBased/>
  <w15:docId w15:val="{2191C74F-398E-B54E-BE2F-7515095C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E4B"/>
    <w:rPr>
      <w:rFonts w:eastAsiaTheme="majorEastAsia" w:cstheme="majorBidi"/>
      <w:color w:val="272727" w:themeColor="text1" w:themeTint="D8"/>
    </w:rPr>
  </w:style>
  <w:style w:type="paragraph" w:styleId="Title">
    <w:name w:val="Title"/>
    <w:basedOn w:val="Normal"/>
    <w:next w:val="Normal"/>
    <w:link w:val="TitleChar"/>
    <w:uiPriority w:val="10"/>
    <w:qFormat/>
    <w:rsid w:val="00556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E4B"/>
    <w:pPr>
      <w:spacing w:before="160"/>
      <w:jc w:val="center"/>
    </w:pPr>
    <w:rPr>
      <w:i/>
      <w:iCs/>
      <w:color w:val="404040" w:themeColor="text1" w:themeTint="BF"/>
    </w:rPr>
  </w:style>
  <w:style w:type="character" w:customStyle="1" w:styleId="QuoteChar">
    <w:name w:val="Quote Char"/>
    <w:basedOn w:val="DefaultParagraphFont"/>
    <w:link w:val="Quote"/>
    <w:uiPriority w:val="29"/>
    <w:rsid w:val="00556E4B"/>
    <w:rPr>
      <w:i/>
      <w:iCs/>
      <w:color w:val="404040" w:themeColor="text1" w:themeTint="BF"/>
    </w:rPr>
  </w:style>
  <w:style w:type="paragraph" w:styleId="ListParagraph">
    <w:name w:val="List Paragraph"/>
    <w:basedOn w:val="Normal"/>
    <w:uiPriority w:val="34"/>
    <w:qFormat/>
    <w:rsid w:val="00556E4B"/>
    <w:pPr>
      <w:ind w:left="720"/>
      <w:contextualSpacing/>
    </w:pPr>
  </w:style>
  <w:style w:type="character" w:styleId="IntenseEmphasis">
    <w:name w:val="Intense Emphasis"/>
    <w:basedOn w:val="DefaultParagraphFont"/>
    <w:uiPriority w:val="21"/>
    <w:qFormat/>
    <w:rsid w:val="00556E4B"/>
    <w:rPr>
      <w:i/>
      <w:iCs/>
      <w:color w:val="0F4761" w:themeColor="accent1" w:themeShade="BF"/>
    </w:rPr>
  </w:style>
  <w:style w:type="paragraph" w:styleId="IntenseQuote">
    <w:name w:val="Intense Quote"/>
    <w:basedOn w:val="Normal"/>
    <w:next w:val="Normal"/>
    <w:link w:val="IntenseQuoteChar"/>
    <w:uiPriority w:val="30"/>
    <w:qFormat/>
    <w:rsid w:val="00556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E4B"/>
    <w:rPr>
      <w:i/>
      <w:iCs/>
      <w:color w:val="0F4761" w:themeColor="accent1" w:themeShade="BF"/>
    </w:rPr>
  </w:style>
  <w:style w:type="character" w:styleId="IntenseReference">
    <w:name w:val="Intense Reference"/>
    <w:basedOn w:val="DefaultParagraphFont"/>
    <w:uiPriority w:val="32"/>
    <w:qFormat/>
    <w:rsid w:val="00556E4B"/>
    <w:rPr>
      <w:b/>
      <w:bCs/>
      <w:smallCaps/>
      <w:color w:val="0F4761" w:themeColor="accent1" w:themeShade="BF"/>
      <w:spacing w:val="5"/>
    </w:rPr>
  </w:style>
  <w:style w:type="paragraph" w:styleId="NormalWeb">
    <w:name w:val="Normal (Web)"/>
    <w:basedOn w:val="Normal"/>
    <w:uiPriority w:val="99"/>
    <w:semiHidden/>
    <w:unhideWhenUsed/>
    <w:rsid w:val="00556E4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5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Barnett</dc:creator>
  <cp:keywords/>
  <dc:description/>
  <cp:lastModifiedBy>ERICA Barnett</cp:lastModifiedBy>
  <cp:revision>1</cp:revision>
  <dcterms:created xsi:type="dcterms:W3CDTF">2026-04-13T16:42:00Z</dcterms:created>
  <dcterms:modified xsi:type="dcterms:W3CDTF">2026-04-15T04:36:00Z</dcterms:modified>
</cp:coreProperties>
</file>